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B" w:rsidRDefault="00425A8C" w:rsidP="00511AE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-923925</wp:posOffset>
            </wp:positionV>
            <wp:extent cx="1447800" cy="1447800"/>
            <wp:effectExtent l="19050" t="0" r="0" b="0"/>
            <wp:wrapNone/>
            <wp:docPr id="3" name="Picture 3" descr="09 E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 ED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59B" w:rsidRDefault="0092759B" w:rsidP="00511AEA"/>
    <w:p w:rsidR="00511AEA" w:rsidRPr="00511AEA" w:rsidRDefault="00511AEA" w:rsidP="00511AEA"/>
    <w:p w:rsidR="0081105F" w:rsidRDefault="0081105F" w:rsidP="0092759B">
      <w:pPr>
        <w:jc w:val="center"/>
      </w:pPr>
      <w:r>
        <w:t>Orange County Economic Development Corporation</w:t>
      </w:r>
    </w:p>
    <w:p w:rsidR="0092759B" w:rsidRPr="00530680" w:rsidRDefault="00530680" w:rsidP="0092759B">
      <w:pPr>
        <w:jc w:val="center"/>
      </w:pPr>
      <w:r w:rsidRPr="00530680">
        <w:t>123 South 6</w:t>
      </w:r>
      <w:r w:rsidRPr="00530680">
        <w:rPr>
          <w:vertAlign w:val="superscript"/>
        </w:rPr>
        <w:t>th</w:t>
      </w:r>
      <w:r w:rsidRPr="00530680">
        <w:t xml:space="preserve"> Street</w:t>
      </w:r>
    </w:p>
    <w:p w:rsidR="0092759B" w:rsidRPr="00530680" w:rsidRDefault="009624C7" w:rsidP="0092759B">
      <w:pPr>
        <w:jc w:val="center"/>
      </w:pPr>
      <w:r w:rsidRPr="00530680">
        <w:t>Orange TX 77630</w:t>
      </w:r>
    </w:p>
    <w:p w:rsidR="00511AEA" w:rsidRPr="00394F63" w:rsidRDefault="0092759B" w:rsidP="00394F63">
      <w:pPr>
        <w:jc w:val="center"/>
      </w:pPr>
      <w:r w:rsidRPr="00530680">
        <w:t>409-88</w:t>
      </w:r>
      <w:r w:rsidR="00530680" w:rsidRPr="00530680">
        <w:t>2</w:t>
      </w:r>
      <w:r w:rsidRPr="00530680">
        <w:t>-7</w:t>
      </w:r>
      <w:r w:rsidR="00530680" w:rsidRPr="00530680">
        <w:t>070</w:t>
      </w:r>
    </w:p>
    <w:p w:rsidR="00557399" w:rsidRDefault="00557399" w:rsidP="00987E4B">
      <w:pPr>
        <w:rPr>
          <w:rFonts w:ascii="Arial" w:hAnsi="Arial" w:cs="Arial"/>
          <w:sz w:val="20"/>
          <w:szCs w:val="20"/>
        </w:rPr>
      </w:pPr>
    </w:p>
    <w:p w:rsidR="00394F63" w:rsidRPr="00C668FB" w:rsidRDefault="00394F63" w:rsidP="00394F63">
      <w:pPr>
        <w:jc w:val="center"/>
        <w:rPr>
          <w:b/>
          <w:sz w:val="28"/>
          <w:szCs w:val="28"/>
          <w:u w:val="single"/>
        </w:rPr>
      </w:pPr>
      <w:r w:rsidRPr="00C668FB">
        <w:rPr>
          <w:b/>
          <w:sz w:val="28"/>
          <w:szCs w:val="28"/>
          <w:u w:val="single"/>
        </w:rPr>
        <w:t xml:space="preserve">For Immediate Release: </w:t>
      </w:r>
    </w:p>
    <w:p w:rsidR="00394F63" w:rsidRPr="00C668FB" w:rsidRDefault="00394F63" w:rsidP="00394F63">
      <w:pPr>
        <w:jc w:val="center"/>
        <w:rPr>
          <w:b/>
          <w:sz w:val="28"/>
          <w:szCs w:val="28"/>
          <w:u w:val="single"/>
        </w:rPr>
      </w:pPr>
      <w:r w:rsidRPr="00C668FB">
        <w:rPr>
          <w:b/>
          <w:sz w:val="28"/>
          <w:szCs w:val="28"/>
          <w:u w:val="single"/>
        </w:rPr>
        <w:t xml:space="preserve">Orange County </w:t>
      </w:r>
      <w:r>
        <w:rPr>
          <w:b/>
          <w:sz w:val="28"/>
          <w:szCs w:val="28"/>
          <w:u w:val="single"/>
        </w:rPr>
        <w:t xml:space="preserve">Hotel/Motel Tax </w:t>
      </w:r>
      <w:r w:rsidR="00FA00A4">
        <w:rPr>
          <w:b/>
          <w:sz w:val="28"/>
          <w:szCs w:val="28"/>
          <w:u w:val="single"/>
        </w:rPr>
        <w:t>Fund Applications Available</w:t>
      </w:r>
    </w:p>
    <w:p w:rsidR="00394F63" w:rsidRDefault="00394F63" w:rsidP="006A04C9">
      <w:pPr>
        <w:rPr>
          <w:b/>
          <w:sz w:val="20"/>
          <w:szCs w:val="20"/>
        </w:rPr>
      </w:pPr>
    </w:p>
    <w:p w:rsidR="006A04C9" w:rsidRDefault="006A1C41" w:rsidP="006A04C9">
      <w:r w:rsidRPr="009B6294">
        <w:rPr>
          <w:b/>
        </w:rPr>
        <w:t>Orange County, Texas (</w:t>
      </w:r>
      <w:r w:rsidR="00425A8C">
        <w:rPr>
          <w:b/>
        </w:rPr>
        <w:t xml:space="preserve">February </w:t>
      </w:r>
      <w:r w:rsidR="00530680">
        <w:rPr>
          <w:b/>
        </w:rPr>
        <w:t>22</w:t>
      </w:r>
      <w:r w:rsidR="00425A8C">
        <w:rPr>
          <w:b/>
        </w:rPr>
        <w:t>, 2016</w:t>
      </w:r>
      <w:r w:rsidR="00394F63" w:rsidRPr="009B6294">
        <w:rPr>
          <w:b/>
        </w:rPr>
        <w:t>)—</w:t>
      </w:r>
      <w:r w:rsidR="006A04C9" w:rsidRPr="009B6294">
        <w:t>The</w:t>
      </w:r>
      <w:r w:rsidR="006A04C9" w:rsidRPr="00B331D5">
        <w:t xml:space="preserve"> Orange County Hotel/Motel Tax committee has released applications for non-profit entities within Orange County to apply for a portion of the County’s </w:t>
      </w:r>
      <w:r w:rsidR="005F691D">
        <w:t>Hotel/Motel Tax funds.  Any 501</w:t>
      </w:r>
      <w:r w:rsidR="00B1775C">
        <w:t>(</w:t>
      </w:r>
      <w:r w:rsidR="006A04C9" w:rsidRPr="00B331D5">
        <w:t>C</w:t>
      </w:r>
      <w:r w:rsidR="00B1775C">
        <w:t>)</w:t>
      </w:r>
      <w:r w:rsidR="006A04C9" w:rsidRPr="00B331D5">
        <w:t xml:space="preserve"> organization in Orange County that attracts visitors to </w:t>
      </w:r>
      <w:r>
        <w:t xml:space="preserve">Orange County Texas </w:t>
      </w:r>
      <w:r w:rsidR="006A04C9" w:rsidRPr="00B331D5">
        <w:t>can make application to the committee.  There are a number of restrictions by state law as to how the funds can be utilized.  First, the funds must be used in a manner that encourages overnight visitors to Orange County.  Secondly, expenditures must fall within one of the following categories.</w:t>
      </w:r>
    </w:p>
    <w:p w:rsidR="00222DBB" w:rsidRPr="00B331D5" w:rsidRDefault="00222DBB" w:rsidP="006A04C9"/>
    <w:p w:rsidR="006A04C9" w:rsidRDefault="006A04C9" w:rsidP="006A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1D5">
        <w:rPr>
          <w:rFonts w:ascii="Times New Roman" w:hAnsi="Times New Roman"/>
          <w:sz w:val="24"/>
          <w:szCs w:val="24"/>
        </w:rPr>
        <w:t xml:space="preserve">  Convention Centers and Visitor Information Centers: the acquisition of sites for and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construction, improvement, enlarging, equipping, repairing, operation and maintenance of convention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center facilities or visitor information centers, or both;</w:t>
      </w:r>
    </w:p>
    <w:p w:rsidR="006A04C9" w:rsidRPr="00B331D5" w:rsidRDefault="006A04C9" w:rsidP="006A0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4C9" w:rsidRDefault="006A04C9" w:rsidP="006A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1D5">
        <w:rPr>
          <w:rFonts w:ascii="Times New Roman" w:hAnsi="Times New Roman"/>
          <w:sz w:val="24"/>
          <w:szCs w:val="24"/>
        </w:rPr>
        <w:t xml:space="preserve"> Registration of Convention Delegates: the furnishing of facilities, personnel, and materials 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registration of convention delegates or registrants;</w:t>
      </w:r>
    </w:p>
    <w:p w:rsidR="006A04C9" w:rsidRPr="00B331D5" w:rsidRDefault="006A04C9" w:rsidP="006A0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4C9" w:rsidRDefault="006A04C9" w:rsidP="006A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1D5">
        <w:rPr>
          <w:rFonts w:ascii="Times New Roman" w:hAnsi="Times New Roman"/>
          <w:sz w:val="24"/>
          <w:szCs w:val="24"/>
        </w:rPr>
        <w:t xml:space="preserve"> Advertising, Solicitations and Promotions that Directly Promote Tourism and the Hotel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Convention Industry: advertising and conducting solicitations and promotional programs to attract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tourists and convention delegates or registrants to the county;</w:t>
      </w:r>
    </w:p>
    <w:p w:rsidR="006A04C9" w:rsidRPr="00B331D5" w:rsidRDefault="006A04C9" w:rsidP="006A0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4C9" w:rsidRDefault="006A04C9" w:rsidP="006A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1D5">
        <w:rPr>
          <w:rFonts w:ascii="Times New Roman" w:hAnsi="Times New Roman"/>
          <w:sz w:val="24"/>
          <w:szCs w:val="24"/>
        </w:rPr>
        <w:t xml:space="preserve"> Promotions of the Arts that Directly Promote Tourism and the Hotel and Convention Industry: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that the encouragement, promotion, improvement, and application of the arts, including instrumental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and vocal music, dance, drama, folk art, creative writing, architecture, design and allied fields, painting,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sculpture photography, graphic and craft arts, motion picture, radio, television, tape and sound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recording, and other arts related to the presentation, performance, execution, and exhibition of these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major art forms,</w:t>
      </w:r>
    </w:p>
    <w:p w:rsidR="006A04C9" w:rsidRPr="00B331D5" w:rsidRDefault="006A04C9" w:rsidP="006A0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4C9" w:rsidRDefault="006A04C9" w:rsidP="006A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1D5">
        <w:rPr>
          <w:rFonts w:ascii="Times New Roman" w:hAnsi="Times New Roman"/>
          <w:sz w:val="24"/>
          <w:szCs w:val="24"/>
        </w:rPr>
        <w:t xml:space="preserve"> Historical Restoration and Preservation Activities that Directly Promote Tourism and the Hotel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and Convention Industry: historical restoration and preservation projects or activities or advertising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and conducting solicitation and promotional programs to encourage tourists and convention delegates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to visit preserved historic sites or museums.</w:t>
      </w:r>
    </w:p>
    <w:p w:rsidR="006A04C9" w:rsidRPr="00B331D5" w:rsidRDefault="006A04C9" w:rsidP="006A0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4C9" w:rsidRDefault="006A04C9" w:rsidP="006A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1D5">
        <w:rPr>
          <w:rFonts w:ascii="Times New Roman" w:hAnsi="Times New Roman"/>
          <w:sz w:val="24"/>
          <w:szCs w:val="24"/>
        </w:rPr>
        <w:t xml:space="preserve"> Sporting Event Expenses that Substantially Increase Economic Activity at Hotels: Expenses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including promotional expenses, directly related to a sporting event in which the majority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participants are tourists who substantially increase economic activity at hotels and motels within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county.</w:t>
      </w:r>
    </w:p>
    <w:p w:rsidR="006A04C9" w:rsidRPr="00B331D5" w:rsidRDefault="006A04C9" w:rsidP="006A0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4C9" w:rsidRDefault="006A04C9" w:rsidP="006A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1D5">
        <w:rPr>
          <w:rFonts w:ascii="Times New Roman" w:hAnsi="Times New Roman"/>
          <w:sz w:val="24"/>
          <w:szCs w:val="24"/>
        </w:rPr>
        <w:t xml:space="preserve"> Certain Portions of Sporting Facilities: Expenses for a ce</w:t>
      </w:r>
      <w:r w:rsidR="00A77B49">
        <w:rPr>
          <w:rFonts w:ascii="Times New Roman" w:hAnsi="Times New Roman"/>
          <w:sz w:val="24"/>
          <w:szCs w:val="24"/>
        </w:rPr>
        <w:t>rtain percentage of a facility’s</w:t>
      </w:r>
      <w:r w:rsidRPr="00B331D5">
        <w:rPr>
          <w:rFonts w:ascii="Times New Roman" w:hAnsi="Times New Roman"/>
          <w:sz w:val="24"/>
          <w:szCs w:val="24"/>
        </w:rPr>
        <w:t xml:space="preserve"> patrons that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7B49">
        <w:rPr>
          <w:rFonts w:ascii="Times New Roman" w:hAnsi="Times New Roman"/>
          <w:sz w:val="24"/>
          <w:szCs w:val="24"/>
        </w:rPr>
        <w:t>are</w:t>
      </w:r>
      <w:proofErr w:type="gramEnd"/>
      <w:r w:rsidR="00A77B49"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directly contributing to increased local hotel activity.</w:t>
      </w:r>
    </w:p>
    <w:p w:rsidR="006A04C9" w:rsidRPr="00B331D5" w:rsidRDefault="006A04C9" w:rsidP="006A0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4C9" w:rsidRDefault="006A04C9" w:rsidP="006A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1D5">
        <w:rPr>
          <w:rFonts w:ascii="Times New Roman" w:hAnsi="Times New Roman"/>
          <w:sz w:val="24"/>
          <w:szCs w:val="24"/>
        </w:rPr>
        <w:t xml:space="preserve"> Shuttle Services for Convention Activities: Shuttle services for an event is an eligible expense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1D5">
        <w:rPr>
          <w:rFonts w:ascii="Times New Roman" w:hAnsi="Times New Roman"/>
          <w:sz w:val="24"/>
          <w:szCs w:val="24"/>
        </w:rPr>
        <w:t>provided the shuttle services begins or terminates at a local hotel facility.</w:t>
      </w:r>
    </w:p>
    <w:p w:rsidR="006A04C9" w:rsidRPr="00B331D5" w:rsidRDefault="006A04C9" w:rsidP="006A0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680" w:rsidRPr="00C6250D" w:rsidRDefault="00A77B49" w:rsidP="00A77B49">
      <w:r w:rsidRPr="00C6250D">
        <w:t xml:space="preserve">Applications can be downloaded from the </w:t>
      </w:r>
      <w:r w:rsidR="00530680" w:rsidRPr="00C6250D">
        <w:t>following media outlets:</w:t>
      </w:r>
    </w:p>
    <w:p w:rsidR="00530680" w:rsidRPr="00C6250D" w:rsidRDefault="00530680" w:rsidP="00A77B49">
      <w:r w:rsidRPr="00C6250D">
        <w:t xml:space="preserve">KOGT – </w:t>
      </w:r>
      <w:r w:rsidR="00FA00A4" w:rsidRPr="00C6250D">
        <w:t>www.kogt.com</w:t>
      </w:r>
    </w:p>
    <w:p w:rsidR="00530680" w:rsidRPr="00C6250D" w:rsidRDefault="00530680" w:rsidP="00A77B49">
      <w:r w:rsidRPr="00C6250D">
        <w:t xml:space="preserve">The Orange Leader – </w:t>
      </w:r>
      <w:r w:rsidR="00FA00A4" w:rsidRPr="00C6250D">
        <w:t>www.orangeleader.com</w:t>
      </w:r>
    </w:p>
    <w:p w:rsidR="00530680" w:rsidRPr="00C6250D" w:rsidRDefault="00530680" w:rsidP="00A77B49">
      <w:r w:rsidRPr="00C6250D">
        <w:t xml:space="preserve">The </w:t>
      </w:r>
      <w:proofErr w:type="spellStart"/>
      <w:r w:rsidRPr="00C6250D">
        <w:t>Vidorian</w:t>
      </w:r>
      <w:proofErr w:type="spellEnd"/>
      <w:r w:rsidRPr="00C6250D">
        <w:t xml:space="preserve"> – </w:t>
      </w:r>
      <w:r w:rsidR="00FA00A4" w:rsidRPr="00C6250D">
        <w:rPr>
          <w:rStyle w:val="HTMLCite"/>
          <w:i w:val="0"/>
        </w:rPr>
        <w:t>www.</w:t>
      </w:r>
      <w:r w:rsidR="00FA00A4" w:rsidRPr="00C6250D">
        <w:rPr>
          <w:rStyle w:val="HTMLCite"/>
          <w:bCs/>
          <w:i w:val="0"/>
        </w:rPr>
        <w:t>thevidorian</w:t>
      </w:r>
      <w:r w:rsidR="00FA00A4" w:rsidRPr="00C6250D">
        <w:rPr>
          <w:rStyle w:val="HTMLCite"/>
          <w:i w:val="0"/>
        </w:rPr>
        <w:t>.com</w:t>
      </w:r>
    </w:p>
    <w:p w:rsidR="00530680" w:rsidRPr="00C6250D" w:rsidRDefault="00530680" w:rsidP="00A77B49">
      <w:r w:rsidRPr="00C6250D">
        <w:t xml:space="preserve">Orange County Record – </w:t>
      </w:r>
      <w:r w:rsidR="00FA00A4" w:rsidRPr="00C6250D">
        <w:t>www.</w:t>
      </w:r>
      <w:r w:rsidRPr="00C6250D">
        <w:rPr>
          <w:rStyle w:val="HTMLCite"/>
          <w:i w:val="0"/>
        </w:rPr>
        <w:t>the</w:t>
      </w:r>
      <w:r w:rsidRPr="00C6250D">
        <w:rPr>
          <w:rStyle w:val="HTMLCite"/>
          <w:bCs/>
          <w:i w:val="0"/>
        </w:rPr>
        <w:t>record</w:t>
      </w:r>
      <w:r w:rsidRPr="00C6250D">
        <w:rPr>
          <w:rStyle w:val="HTMLCite"/>
          <w:i w:val="0"/>
        </w:rPr>
        <w:t>live.com</w:t>
      </w:r>
    </w:p>
    <w:p w:rsidR="00530680" w:rsidRPr="00C6250D" w:rsidRDefault="00530680" w:rsidP="00A77B49"/>
    <w:p w:rsidR="00A77B49" w:rsidRPr="00B331D5" w:rsidRDefault="00A77B49" w:rsidP="00A77B49">
      <w:r w:rsidRPr="00C6250D">
        <w:t xml:space="preserve">Applications will be accepted until 5:00 p.m. </w:t>
      </w:r>
      <w:r w:rsidR="00530680" w:rsidRPr="00C6250D">
        <w:t>March 23</w:t>
      </w:r>
      <w:r w:rsidR="009B6294" w:rsidRPr="00C6250D">
        <w:t>, 201</w:t>
      </w:r>
      <w:r w:rsidR="00530680" w:rsidRPr="00C6250D">
        <w:t>6 at the Orange County</w:t>
      </w:r>
      <w:r w:rsidRPr="00C6250D">
        <w:t xml:space="preserve"> offices; </w:t>
      </w:r>
      <w:r w:rsidR="00530680" w:rsidRPr="00C6250D">
        <w:t>123 S 6</w:t>
      </w:r>
      <w:r w:rsidR="00530680" w:rsidRPr="00C6250D">
        <w:rPr>
          <w:vertAlign w:val="superscript"/>
        </w:rPr>
        <w:t>th</w:t>
      </w:r>
      <w:r w:rsidR="00530680" w:rsidRPr="00C6250D">
        <w:t xml:space="preserve"> Street</w:t>
      </w:r>
      <w:r w:rsidRPr="00C6250D">
        <w:t>, Orange, TX 77630 or interested persons can call (409) 88</w:t>
      </w:r>
      <w:r w:rsidR="00530680" w:rsidRPr="00C6250D">
        <w:t>2-70</w:t>
      </w:r>
      <w:r w:rsidRPr="00C6250D">
        <w:t>70</w:t>
      </w:r>
      <w:r w:rsidR="00FA00A4" w:rsidRPr="00C6250D">
        <w:t xml:space="preserve"> and have an application mailed.</w:t>
      </w:r>
      <w:r w:rsidRPr="00C6250D">
        <w:t xml:space="preserve">  The Hotel/Motel Tax Committee will review the applications and hold a public hearing in </w:t>
      </w:r>
      <w:r w:rsidR="00530680" w:rsidRPr="00C6250D">
        <w:t>early April</w:t>
      </w:r>
      <w:r w:rsidR="00FA00A4" w:rsidRPr="00C6250D">
        <w:t>. A</w:t>
      </w:r>
      <w:r w:rsidR="00530680" w:rsidRPr="00C6250D">
        <w:t>n open meetings notification will be published. Those submitting applications will be notified directly</w:t>
      </w:r>
      <w:r w:rsidRPr="00C6250D">
        <w:t>.</w:t>
      </w:r>
      <w:r w:rsidRPr="00B331D5">
        <w:t xml:space="preserve">  The committee will then make recommendations to the Orange County Commissioner’s Court for expenditure of the funds.  </w:t>
      </w:r>
    </w:p>
    <w:p w:rsidR="00A77B49" w:rsidRDefault="00A77B49" w:rsidP="00A77B49"/>
    <w:p w:rsidR="00557399" w:rsidRPr="00987E4B" w:rsidRDefault="00557399" w:rsidP="00987E4B">
      <w:pPr>
        <w:rPr>
          <w:rFonts w:ascii="Arial" w:hAnsi="Arial" w:cs="Arial"/>
          <w:sz w:val="20"/>
          <w:szCs w:val="20"/>
        </w:rPr>
      </w:pPr>
    </w:p>
    <w:sectPr w:rsidR="00557399" w:rsidRPr="00987E4B" w:rsidSect="00987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54" w:rsidRDefault="00596854" w:rsidP="00222DBB">
      <w:r>
        <w:separator/>
      </w:r>
    </w:p>
  </w:endnote>
  <w:endnote w:type="continuationSeparator" w:id="0">
    <w:p w:rsidR="00596854" w:rsidRDefault="00596854" w:rsidP="0022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BB" w:rsidRDefault="00222DBB">
    <w:pPr>
      <w:pStyle w:val="Footer"/>
      <w:jc w:val="center"/>
    </w:pPr>
    <w:r>
      <w:t xml:space="preserve">Page </w:t>
    </w:r>
    <w:r w:rsidR="00FE5045">
      <w:rPr>
        <w:b/>
      </w:rPr>
      <w:fldChar w:fldCharType="begin"/>
    </w:r>
    <w:r>
      <w:rPr>
        <w:b/>
      </w:rPr>
      <w:instrText xml:space="preserve"> PAGE </w:instrText>
    </w:r>
    <w:r w:rsidR="00FE5045">
      <w:rPr>
        <w:b/>
      </w:rPr>
      <w:fldChar w:fldCharType="separate"/>
    </w:r>
    <w:r w:rsidR="00C6250D">
      <w:rPr>
        <w:b/>
        <w:noProof/>
      </w:rPr>
      <w:t>2</w:t>
    </w:r>
    <w:r w:rsidR="00FE5045">
      <w:rPr>
        <w:b/>
      </w:rPr>
      <w:fldChar w:fldCharType="end"/>
    </w:r>
    <w:r>
      <w:t xml:space="preserve"> of </w:t>
    </w:r>
    <w:r w:rsidR="00FE5045">
      <w:rPr>
        <w:b/>
      </w:rPr>
      <w:fldChar w:fldCharType="begin"/>
    </w:r>
    <w:r>
      <w:rPr>
        <w:b/>
      </w:rPr>
      <w:instrText xml:space="preserve"> NUMPAGES  </w:instrText>
    </w:r>
    <w:r w:rsidR="00FE5045">
      <w:rPr>
        <w:b/>
      </w:rPr>
      <w:fldChar w:fldCharType="separate"/>
    </w:r>
    <w:r w:rsidR="00C6250D">
      <w:rPr>
        <w:b/>
        <w:noProof/>
      </w:rPr>
      <w:t>2</w:t>
    </w:r>
    <w:r w:rsidR="00FE5045">
      <w:rPr>
        <w:b/>
      </w:rPr>
      <w:fldChar w:fldCharType="end"/>
    </w:r>
  </w:p>
  <w:p w:rsidR="00222DBB" w:rsidRDefault="00222DBB" w:rsidP="00222DB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54" w:rsidRDefault="00596854" w:rsidP="00222DBB">
      <w:r>
        <w:separator/>
      </w:r>
    </w:p>
  </w:footnote>
  <w:footnote w:type="continuationSeparator" w:id="0">
    <w:p w:rsidR="00596854" w:rsidRDefault="00596854" w:rsidP="00222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DB1"/>
    <w:multiLevelType w:val="hybridMultilevel"/>
    <w:tmpl w:val="27BA96EC"/>
    <w:lvl w:ilvl="0" w:tplc="86FAA7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AEA"/>
    <w:rsid w:val="001036DE"/>
    <w:rsid w:val="00151DB7"/>
    <w:rsid w:val="001B2752"/>
    <w:rsid w:val="001B6C14"/>
    <w:rsid w:val="001E2F1B"/>
    <w:rsid w:val="00202E8E"/>
    <w:rsid w:val="00222DBB"/>
    <w:rsid w:val="00277DAE"/>
    <w:rsid w:val="002A1914"/>
    <w:rsid w:val="003459A5"/>
    <w:rsid w:val="00394F63"/>
    <w:rsid w:val="0041512E"/>
    <w:rsid w:val="00425A8C"/>
    <w:rsid w:val="004A1087"/>
    <w:rsid w:val="004D2E47"/>
    <w:rsid w:val="00511AEA"/>
    <w:rsid w:val="00524386"/>
    <w:rsid w:val="00530680"/>
    <w:rsid w:val="005307D8"/>
    <w:rsid w:val="00557399"/>
    <w:rsid w:val="00596854"/>
    <w:rsid w:val="005E4D3B"/>
    <w:rsid w:val="005F691D"/>
    <w:rsid w:val="00620D4F"/>
    <w:rsid w:val="006A04C9"/>
    <w:rsid w:val="006A1C41"/>
    <w:rsid w:val="006E33D8"/>
    <w:rsid w:val="00762547"/>
    <w:rsid w:val="0081105F"/>
    <w:rsid w:val="008B394C"/>
    <w:rsid w:val="0092759B"/>
    <w:rsid w:val="009624C7"/>
    <w:rsid w:val="009874ED"/>
    <w:rsid w:val="00987E4B"/>
    <w:rsid w:val="009969B6"/>
    <w:rsid w:val="009A0C0A"/>
    <w:rsid w:val="009B6294"/>
    <w:rsid w:val="009D508F"/>
    <w:rsid w:val="009E3DF2"/>
    <w:rsid w:val="00A77B49"/>
    <w:rsid w:val="00B1775C"/>
    <w:rsid w:val="00BF2A85"/>
    <w:rsid w:val="00C6250D"/>
    <w:rsid w:val="00CA214C"/>
    <w:rsid w:val="00D24444"/>
    <w:rsid w:val="00D40B76"/>
    <w:rsid w:val="00DE7C2F"/>
    <w:rsid w:val="00DF7C80"/>
    <w:rsid w:val="00E23991"/>
    <w:rsid w:val="00E73037"/>
    <w:rsid w:val="00E82AD5"/>
    <w:rsid w:val="00F101FE"/>
    <w:rsid w:val="00F73E65"/>
    <w:rsid w:val="00FA00A4"/>
    <w:rsid w:val="00FB7ED7"/>
    <w:rsid w:val="00FE41AE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0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87E4B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98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A0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D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2D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2D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DB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22DB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2DBB"/>
    <w:rPr>
      <w:rFonts w:ascii="Calibri" w:hAnsi="Calibri"/>
      <w:sz w:val="22"/>
      <w:szCs w:val="22"/>
      <w:lang w:val="en-US" w:eastAsia="en-US" w:bidi="ar-SA"/>
    </w:rPr>
  </w:style>
  <w:style w:type="character" w:styleId="HTMLCite">
    <w:name w:val="HTML Cite"/>
    <w:basedOn w:val="DefaultParagraphFont"/>
    <w:uiPriority w:val="99"/>
    <w:unhideWhenUsed/>
    <w:rsid w:val="00530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Development Corporation</Company>
  <LinksUpToDate>false</LinksUpToDate>
  <CharactersWithSpaces>3689</CharactersWithSpaces>
  <SharedDoc>false</SharedDoc>
  <HLinks>
    <vt:vector size="6" baseType="variant"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http://www.orangecountyedc.com/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County E.D.C.</dc:creator>
  <cp:lastModifiedBy>jhill</cp:lastModifiedBy>
  <cp:revision>4</cp:revision>
  <cp:lastPrinted>2014-07-14T18:22:00Z</cp:lastPrinted>
  <dcterms:created xsi:type="dcterms:W3CDTF">2016-02-17T20:09:00Z</dcterms:created>
  <dcterms:modified xsi:type="dcterms:W3CDTF">2016-02-19T17:58:00Z</dcterms:modified>
</cp:coreProperties>
</file>